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24" w:lineRule="atLeas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濮阳市民政局2020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年度行政执法统计年报</w:t>
      </w:r>
    </w:p>
    <w:p>
      <w:pPr>
        <w:widowControl/>
        <w:spacing w:line="224" w:lineRule="atLeast"/>
        <w:jc w:val="left"/>
        <w:rPr>
          <w:rFonts w:ascii="微软雅黑" w:hAnsi="微软雅黑" w:eastAsia="微软雅黑" w:cs="宋体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kern w:val="0"/>
          <w:sz w:val="44"/>
          <w:szCs w:val="44"/>
        </w:rPr>
        <w:t> </w:t>
      </w:r>
      <w:r>
        <w:rPr>
          <w:rFonts w:hint="eastAsia" w:ascii="微软雅黑" w:hAnsi="微软雅黑" w:eastAsia="微软雅黑" w:cs="宋体"/>
          <w:kern w:val="0"/>
          <w:sz w:val="44"/>
          <w:szCs w:val="44"/>
        </w:rPr>
        <w:t xml:space="preserve">               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目</w:t>
      </w:r>
      <w:r>
        <w:rPr>
          <w:rFonts w:hint="eastAsia" w:ascii="仿宋" w:hAnsi="微软雅黑" w:eastAsia="仿宋" w:cs="宋体"/>
          <w:b/>
          <w:kern w:val="0"/>
          <w:sz w:val="32"/>
          <w:szCs w:val="32"/>
        </w:rPr>
        <w:t>   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录</w:t>
      </w:r>
    </w:p>
    <w:p>
      <w:pPr>
        <w:widowControl/>
        <w:spacing w:line="224" w:lineRule="atLeast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微软雅黑" w:eastAsia="仿宋" w:cs="宋体"/>
          <w:b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宋体"/>
          <w:kern w:val="0"/>
          <w:sz w:val="32"/>
          <w:szCs w:val="32"/>
        </w:rPr>
        <w:t>第一部分</w:t>
      </w:r>
      <w:r>
        <w:rPr>
          <w:rFonts w:hint="eastAsia" w:ascii="黑体" w:hAnsi="微软雅黑" w:eastAsia="黑体" w:cs="宋体"/>
          <w:kern w:val="0"/>
          <w:sz w:val="32"/>
          <w:szCs w:val="32"/>
        </w:rPr>
        <w:t> </w:t>
      </w:r>
      <w:r>
        <w:rPr>
          <w:rFonts w:hint="eastAsia" w:ascii="黑体" w:hAnsi="微软雅黑" w:eastAsia="黑体" w:cs="宋体"/>
          <w:kern w:val="0"/>
          <w:sz w:val="32"/>
          <w:szCs w:val="32"/>
          <w:lang w:val="en-US" w:eastAsia="zh-CN"/>
        </w:rPr>
        <w:t>濮阳市民政局2020</w:t>
      </w:r>
      <w:r>
        <w:rPr>
          <w:rFonts w:hint="eastAsia" w:ascii="黑体" w:hAnsi="黑体" w:eastAsia="黑体" w:cs="宋体"/>
          <w:kern w:val="0"/>
          <w:sz w:val="32"/>
          <w:szCs w:val="32"/>
        </w:rPr>
        <w:t>年度行政执法数据表</w:t>
      </w:r>
    </w:p>
    <w:p>
      <w:pPr>
        <w:widowControl/>
        <w:spacing w:line="224" w:lineRule="atLeast"/>
        <w:ind w:firstLine="344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一、行政处罚实施情况统计表</w:t>
      </w:r>
    </w:p>
    <w:p>
      <w:pPr>
        <w:widowControl/>
        <w:spacing w:line="224" w:lineRule="atLeast"/>
        <w:ind w:firstLine="344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二、行政许可实施情况统计表</w:t>
      </w:r>
      <w:bookmarkStart w:id="0" w:name="_GoBack"/>
      <w:bookmarkEnd w:id="0"/>
    </w:p>
    <w:p>
      <w:pPr>
        <w:widowControl/>
        <w:spacing w:line="224" w:lineRule="atLeast"/>
        <w:ind w:firstLine="344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三、其他行政执法行为实施情况统计表</w:t>
      </w:r>
    </w:p>
    <w:p>
      <w:pPr>
        <w:widowControl/>
        <w:spacing w:line="224" w:lineRule="atLeast"/>
        <w:ind w:firstLine="344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第二部分</w:t>
      </w:r>
      <w:r>
        <w:rPr>
          <w:rFonts w:hint="eastAsia" w:ascii="黑体" w:hAnsi="微软雅黑" w:eastAsia="黑体" w:cs="宋体"/>
          <w:kern w:val="0"/>
          <w:sz w:val="32"/>
          <w:szCs w:val="32"/>
        </w:rPr>
        <w:t>  </w:t>
      </w:r>
      <w:r>
        <w:rPr>
          <w:rFonts w:hint="eastAsia" w:ascii="黑体" w:hAnsi="微软雅黑" w:eastAsia="黑体" w:cs="宋体"/>
          <w:kern w:val="0"/>
          <w:sz w:val="32"/>
          <w:szCs w:val="32"/>
          <w:lang w:val="en-US" w:eastAsia="zh-CN"/>
        </w:rPr>
        <w:t>濮阳市民政局2020</w:t>
      </w:r>
      <w:r>
        <w:rPr>
          <w:rFonts w:hint="eastAsia" w:ascii="黑体" w:hAnsi="黑体" w:eastAsia="黑体" w:cs="宋体"/>
          <w:kern w:val="0"/>
          <w:sz w:val="32"/>
          <w:szCs w:val="32"/>
        </w:rPr>
        <w:t>年度行政执法情况说明</w:t>
      </w:r>
    </w:p>
    <w:p>
      <w:pPr>
        <w:widowControl/>
        <w:spacing w:line="224" w:lineRule="atLeast"/>
        <w:ind w:firstLine="344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一、行政处罚实施情况说明</w:t>
      </w:r>
    </w:p>
    <w:p>
      <w:pPr>
        <w:widowControl/>
        <w:spacing w:line="296" w:lineRule="atLeast"/>
        <w:ind w:firstLine="320" w:firstLineChars="1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二、行政许可实施情况说明</w:t>
      </w:r>
    </w:p>
    <w:p>
      <w:pPr>
        <w:widowControl/>
        <w:spacing w:line="296" w:lineRule="atLeast"/>
        <w:ind w:firstLine="320" w:firstLineChars="1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三、行政检查实施情况说明</w:t>
      </w:r>
    </w:p>
    <w:p>
      <w:pPr>
        <w:widowControl/>
        <w:spacing w:line="224" w:lineRule="atLeast"/>
        <w:ind w:firstLine="320" w:firstLineChars="100"/>
        <w:jc w:val="left"/>
        <w:rPr>
          <w:rFonts w:ascii="微软雅黑" w:hAnsi="微软雅黑" w:eastAsia="微软雅黑" w:cs="宋体"/>
          <w:kern w:val="0"/>
          <w:sz w:val="11"/>
          <w:szCs w:val="11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宋体"/>
          <w:kern w:val="0"/>
          <w:sz w:val="32"/>
          <w:szCs w:val="32"/>
        </w:rPr>
        <w:t>、行政给付实施情况说明</w:t>
      </w:r>
    </w:p>
    <w:p>
      <w:pPr>
        <w:widowControl/>
        <w:spacing w:line="296" w:lineRule="atLeast"/>
        <w:ind w:firstLine="320" w:firstLineChars="1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宋体"/>
          <w:kern w:val="0"/>
          <w:sz w:val="32"/>
          <w:szCs w:val="32"/>
        </w:rPr>
        <w:t>、行政确认实施情况说明</w:t>
      </w:r>
    </w:p>
    <w:p>
      <w:pPr>
        <w:widowControl/>
        <w:spacing w:line="296" w:lineRule="atLeast"/>
        <w:ind w:firstLine="320" w:firstLineChars="100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宋体"/>
          <w:kern w:val="0"/>
          <w:sz w:val="32"/>
          <w:szCs w:val="32"/>
        </w:rPr>
        <w:t>、其他行政执法行为实施情况说明</w:t>
      </w:r>
    </w:p>
    <w:p>
      <w:pPr>
        <w:pStyle w:val="2"/>
      </w:pPr>
    </w:p>
    <w:p>
      <w:pPr>
        <w:widowControl/>
        <w:spacing w:line="224" w:lineRule="atLeast"/>
        <w:jc w:val="center"/>
        <w:rPr>
          <w:rFonts w:ascii="微软雅黑" w:hAnsi="微软雅黑" w:eastAsia="微软雅黑" w:cs="宋体"/>
          <w:kern w:val="0"/>
          <w:sz w:val="11"/>
          <w:szCs w:val="11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 xml:space="preserve">第一部分 </w:t>
      </w:r>
      <w:r>
        <w:rPr>
          <w:rFonts w:hint="eastAsia" w:ascii="黑体" w:hAnsi="微软雅黑" w:eastAsia="黑体" w:cs="宋体"/>
          <w:kern w:val="0"/>
          <w:sz w:val="23"/>
          <w:szCs w:val="23"/>
        </w:rPr>
        <w:t> </w:t>
      </w:r>
      <w:r>
        <w:rPr>
          <w:rFonts w:hint="eastAsia" w:ascii="黑体" w:hAnsi="微软雅黑" w:eastAsia="黑体" w:cs="宋体"/>
          <w:kern w:val="0"/>
          <w:sz w:val="32"/>
          <w:szCs w:val="32"/>
          <w:lang w:val="en-US" w:eastAsia="zh-CN"/>
        </w:rPr>
        <w:t>濮阳市民政局2020</w:t>
      </w:r>
      <w:r>
        <w:rPr>
          <w:rFonts w:hint="eastAsia" w:ascii="黑体" w:hAnsi="黑体" w:eastAsia="黑体" w:cs="宋体"/>
          <w:kern w:val="0"/>
          <w:sz w:val="32"/>
          <w:szCs w:val="32"/>
        </w:rPr>
        <w:t>年度行政执法数据表</w:t>
      </w:r>
    </w:p>
    <w:p>
      <w:pPr>
        <w:widowControl/>
        <w:spacing w:line="224" w:lineRule="atLeast"/>
        <w:ind w:firstLine="344"/>
        <w:jc w:val="left"/>
        <w:rPr>
          <w:rFonts w:ascii="微软雅黑" w:hAnsi="微软雅黑" w:eastAsia="微软雅黑" w:cs="宋体"/>
          <w:kern w:val="0"/>
          <w:sz w:val="11"/>
          <w:szCs w:val="11"/>
        </w:rPr>
      </w:pPr>
      <w:r>
        <w:rPr>
          <w:rFonts w:hint="eastAsia" w:ascii="仿宋_GB2312" w:hAnsi="微软雅黑" w:eastAsia="仿宋_GB2312" w:cs="宋体"/>
          <w:kern w:val="0"/>
          <w:sz w:val="17"/>
          <w:szCs w:val="17"/>
        </w:rPr>
        <w:t> </w:t>
      </w:r>
    </w:p>
    <w:p>
      <w:pPr>
        <w:widowControl/>
        <w:spacing w:line="224" w:lineRule="atLeast"/>
        <w:ind w:firstLine="960" w:firstLineChars="300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一、行政处罚实施情况统计表</w:t>
      </w:r>
    </w:p>
    <w:p>
      <w:pPr>
        <w:widowControl/>
        <w:spacing w:line="224" w:lineRule="atLeast"/>
        <w:jc w:val="center"/>
        <w:rPr>
          <w:rFonts w:hint="eastAsia" w:ascii="仿宋" w:hAnsi="仿宋" w:eastAsia="仿宋" w:cs="宋体"/>
          <w:b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  <w:lang w:val="en-US" w:eastAsia="zh-CN"/>
        </w:rPr>
        <w:t>濮阳市民政局2020年度行政处罚实施情况统计表</w:t>
      </w:r>
    </w:p>
    <w:tbl>
      <w:tblPr>
        <w:tblStyle w:val="6"/>
        <w:tblW w:w="8366" w:type="dxa"/>
        <w:tblCellSpacing w:w="0" w:type="dxa"/>
        <w:tblInd w:w="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9"/>
        <w:gridCol w:w="818"/>
        <w:gridCol w:w="1065"/>
        <w:gridCol w:w="845"/>
        <w:gridCol w:w="830"/>
        <w:gridCol w:w="845"/>
        <w:gridCol w:w="698"/>
        <w:gridCol w:w="819"/>
        <w:gridCol w:w="992"/>
        <w:gridCol w:w="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tblCellSpacing w:w="0" w:type="dxa"/>
        </w:trPr>
        <w:tc>
          <w:tcPr>
            <w:tcW w:w="8366" w:type="dxa"/>
            <w:gridSpan w:val="10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>
            <w:pPr>
              <w:widowControl/>
              <w:spacing w:line="224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微软雅黑" w:eastAsia="楷体_GB2312" w:cs="宋体"/>
                <w:b/>
                <w:bCs/>
                <w:kern w:val="0"/>
                <w:sz w:val="18"/>
                <w:szCs w:val="18"/>
              </w:rPr>
              <w:t>行政处罚实施数量（宗）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tblCellSpacing w:w="0" w:type="dxa"/>
        </w:trPr>
        <w:tc>
          <w:tcPr>
            <w:tcW w:w="609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>
            <w:pPr>
              <w:widowControl/>
              <w:spacing w:line="224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微软雅黑" w:eastAsia="楷体_GB2312" w:cs="宋体"/>
                <w:b/>
                <w:bCs/>
                <w:kern w:val="0"/>
                <w:sz w:val="18"/>
                <w:szCs w:val="18"/>
              </w:rPr>
              <w:t>警告</w:t>
            </w:r>
          </w:p>
        </w:tc>
        <w:tc>
          <w:tcPr>
            <w:tcW w:w="818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>
            <w:pPr>
              <w:widowControl/>
              <w:spacing w:line="224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微软雅黑" w:eastAsia="楷体_GB2312" w:cs="宋体"/>
                <w:b/>
                <w:bCs/>
                <w:kern w:val="0"/>
                <w:sz w:val="18"/>
                <w:szCs w:val="18"/>
              </w:rPr>
              <w:t>罚款</w:t>
            </w:r>
          </w:p>
        </w:tc>
        <w:tc>
          <w:tcPr>
            <w:tcW w:w="1065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>
            <w:pPr>
              <w:widowControl/>
              <w:spacing w:line="224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微软雅黑" w:eastAsia="楷体_GB2312" w:cs="宋体"/>
                <w:b/>
                <w:bCs/>
                <w:kern w:val="0"/>
                <w:sz w:val="18"/>
                <w:szCs w:val="18"/>
              </w:rPr>
              <w:t>没收违法</w:t>
            </w:r>
          </w:p>
          <w:p>
            <w:pPr>
              <w:widowControl/>
              <w:spacing w:line="224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微软雅黑" w:eastAsia="楷体_GB2312" w:cs="宋体"/>
                <w:b/>
                <w:bCs/>
                <w:kern w:val="0"/>
                <w:sz w:val="18"/>
                <w:szCs w:val="18"/>
              </w:rPr>
              <w:t>所得、没收</w:t>
            </w:r>
          </w:p>
          <w:p>
            <w:pPr>
              <w:widowControl/>
              <w:spacing w:line="224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微软雅黑" w:eastAsia="楷体_GB2312" w:cs="宋体"/>
                <w:b/>
                <w:bCs/>
                <w:kern w:val="0"/>
                <w:sz w:val="18"/>
                <w:szCs w:val="18"/>
              </w:rPr>
              <w:t>非法财物</w:t>
            </w:r>
          </w:p>
        </w:tc>
        <w:tc>
          <w:tcPr>
            <w:tcW w:w="845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>
            <w:pPr>
              <w:widowControl/>
              <w:spacing w:line="224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微软雅黑" w:eastAsia="楷体_GB2312" w:cs="宋体"/>
                <w:b/>
                <w:bCs/>
                <w:kern w:val="0"/>
                <w:sz w:val="18"/>
                <w:szCs w:val="18"/>
              </w:rPr>
              <w:t>暂扣许可证、执照</w:t>
            </w:r>
          </w:p>
        </w:tc>
        <w:tc>
          <w:tcPr>
            <w:tcW w:w="830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>
            <w:pPr>
              <w:widowControl/>
              <w:spacing w:line="224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微软雅黑" w:eastAsia="楷体_GB2312" w:cs="宋体"/>
                <w:b/>
                <w:bCs/>
                <w:kern w:val="0"/>
                <w:sz w:val="18"/>
                <w:szCs w:val="18"/>
              </w:rPr>
              <w:t>责令停产停业</w:t>
            </w:r>
          </w:p>
        </w:tc>
        <w:tc>
          <w:tcPr>
            <w:tcW w:w="845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>
            <w:pPr>
              <w:widowControl/>
              <w:spacing w:line="224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微软雅黑" w:eastAsia="楷体_GB2312" w:cs="宋体"/>
                <w:b/>
                <w:bCs/>
                <w:kern w:val="0"/>
                <w:sz w:val="18"/>
                <w:szCs w:val="18"/>
              </w:rPr>
              <w:t>吊销许可证、执照</w:t>
            </w:r>
          </w:p>
        </w:tc>
        <w:tc>
          <w:tcPr>
            <w:tcW w:w="698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>
            <w:pPr>
              <w:widowControl/>
              <w:spacing w:line="224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微软雅黑" w:eastAsia="楷体_GB2312" w:cs="宋体"/>
                <w:b/>
                <w:bCs/>
                <w:kern w:val="0"/>
                <w:sz w:val="18"/>
                <w:szCs w:val="18"/>
              </w:rPr>
              <w:t>行政</w:t>
            </w:r>
          </w:p>
          <w:p>
            <w:pPr>
              <w:widowControl/>
              <w:spacing w:line="224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微软雅黑" w:eastAsia="楷体_GB2312" w:cs="宋体"/>
                <w:b/>
                <w:bCs/>
                <w:kern w:val="0"/>
                <w:sz w:val="18"/>
                <w:szCs w:val="18"/>
              </w:rPr>
              <w:t>拘留</w:t>
            </w:r>
          </w:p>
        </w:tc>
        <w:tc>
          <w:tcPr>
            <w:tcW w:w="819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>
            <w:pPr>
              <w:widowControl/>
              <w:spacing w:line="224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微软雅黑" w:eastAsia="楷体_GB2312" w:cs="宋体"/>
                <w:b/>
                <w:bCs/>
                <w:kern w:val="0"/>
                <w:sz w:val="18"/>
                <w:szCs w:val="18"/>
              </w:rPr>
              <w:t>其他行政处罚</w:t>
            </w:r>
          </w:p>
        </w:tc>
        <w:tc>
          <w:tcPr>
            <w:tcW w:w="992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>
            <w:pPr>
              <w:widowControl/>
              <w:spacing w:line="224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微软雅黑" w:eastAsia="楷体_GB2312" w:cs="宋体"/>
                <w:b/>
                <w:bCs/>
                <w:kern w:val="0"/>
                <w:sz w:val="18"/>
                <w:szCs w:val="18"/>
              </w:rPr>
              <w:t>合计（宗）</w:t>
            </w:r>
          </w:p>
        </w:tc>
        <w:tc>
          <w:tcPr>
            <w:tcW w:w="845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>
            <w:pPr>
              <w:widowControl/>
              <w:spacing w:line="224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微软雅黑" w:eastAsia="楷体_GB2312" w:cs="宋体"/>
                <w:b/>
                <w:bCs/>
                <w:kern w:val="0"/>
                <w:sz w:val="18"/>
                <w:szCs w:val="18"/>
              </w:rPr>
              <w:t>罚没金额（万元）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tblCellSpacing w:w="0" w:type="dxa"/>
        </w:trPr>
        <w:tc>
          <w:tcPr>
            <w:tcW w:w="609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>
            <w:pPr>
              <w:widowControl/>
              <w:spacing w:line="224" w:lineRule="atLeast"/>
              <w:jc w:val="center"/>
              <w:rPr>
                <w:rFonts w:hint="default" w:ascii="楷体_GB2312" w:hAnsi="微软雅黑" w:eastAsia="楷体_GB2312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微软雅黑" w:eastAsia="楷体_GB2312" w:cs="宋体"/>
                <w:b/>
                <w:bCs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818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>
            <w:pPr>
              <w:widowControl/>
              <w:spacing w:line="224" w:lineRule="atLeast"/>
              <w:jc w:val="center"/>
              <w:rPr>
                <w:rFonts w:hint="eastAsia" w:ascii="楷体_GB2312" w:hAnsi="微软雅黑" w:eastAsia="楷体_GB2312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微软雅黑" w:eastAsia="楷体_GB2312" w:cs="宋体"/>
                <w:b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65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>
            <w:pPr>
              <w:widowControl/>
              <w:spacing w:line="224" w:lineRule="atLeast"/>
              <w:jc w:val="center"/>
              <w:rPr>
                <w:rFonts w:hint="eastAsia" w:ascii="楷体_GB2312" w:hAnsi="微软雅黑" w:eastAsia="楷体_GB2312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微软雅黑" w:eastAsia="楷体_GB2312" w:cs="宋体"/>
                <w:b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5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>
            <w:pPr>
              <w:widowControl/>
              <w:spacing w:line="224" w:lineRule="atLeast"/>
              <w:jc w:val="center"/>
              <w:rPr>
                <w:rFonts w:hint="eastAsia" w:ascii="楷体_GB2312" w:hAnsi="微软雅黑" w:eastAsia="楷体_GB2312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微软雅黑" w:eastAsia="楷体_GB2312" w:cs="宋体"/>
                <w:b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30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>
            <w:pPr>
              <w:widowControl/>
              <w:spacing w:line="224" w:lineRule="atLeast"/>
              <w:jc w:val="center"/>
              <w:rPr>
                <w:rFonts w:hint="eastAsia" w:ascii="楷体_GB2312" w:hAnsi="微软雅黑" w:eastAsia="楷体_GB2312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微软雅黑" w:eastAsia="楷体_GB2312" w:cs="宋体"/>
                <w:b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5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>
            <w:pPr>
              <w:widowControl/>
              <w:spacing w:line="224" w:lineRule="atLeast"/>
              <w:jc w:val="center"/>
              <w:rPr>
                <w:rFonts w:hint="eastAsia" w:ascii="楷体_GB2312" w:hAnsi="微软雅黑" w:eastAsia="楷体_GB2312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微软雅黑" w:eastAsia="楷体_GB2312" w:cs="宋体"/>
                <w:b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8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>
            <w:pPr>
              <w:widowControl/>
              <w:spacing w:line="224" w:lineRule="atLeast"/>
              <w:jc w:val="center"/>
              <w:rPr>
                <w:rFonts w:hint="eastAsia" w:ascii="楷体_GB2312" w:hAnsi="微软雅黑" w:eastAsia="楷体_GB2312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微软雅黑" w:eastAsia="楷体_GB2312" w:cs="宋体"/>
                <w:b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19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>
            <w:pPr>
              <w:widowControl/>
              <w:spacing w:line="224" w:lineRule="atLeast"/>
              <w:jc w:val="center"/>
              <w:rPr>
                <w:rFonts w:hint="eastAsia" w:ascii="楷体_GB2312" w:hAnsi="微软雅黑" w:eastAsia="楷体_GB2312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微软雅黑" w:eastAsia="楷体_GB2312" w:cs="宋体"/>
                <w:b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92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>
            <w:pPr>
              <w:widowControl/>
              <w:spacing w:line="224" w:lineRule="atLeast"/>
              <w:jc w:val="center"/>
              <w:rPr>
                <w:rFonts w:hint="default" w:ascii="楷体_GB2312" w:hAnsi="微软雅黑" w:eastAsia="楷体_GB2312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微软雅黑" w:eastAsia="楷体_GB2312" w:cs="宋体"/>
                <w:b/>
                <w:bCs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845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>
            <w:pPr>
              <w:widowControl/>
              <w:spacing w:line="224" w:lineRule="atLeast"/>
              <w:jc w:val="center"/>
              <w:rPr>
                <w:rFonts w:hint="eastAsia" w:ascii="楷体_GB2312" w:hAnsi="微软雅黑" w:eastAsia="楷体_GB2312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微软雅黑" w:eastAsia="楷体_GB2312" w:cs="宋体"/>
                <w:b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9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0"/>
                <w:szCs w:val="10"/>
              </w:rPr>
            </w:pPr>
          </w:p>
        </w:tc>
        <w:tc>
          <w:tcPr>
            <w:tcW w:w="818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0"/>
                <w:szCs w:val="10"/>
              </w:rPr>
            </w:pPr>
          </w:p>
        </w:tc>
        <w:tc>
          <w:tcPr>
            <w:tcW w:w="1065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0"/>
                <w:szCs w:val="10"/>
              </w:rPr>
            </w:pPr>
          </w:p>
        </w:tc>
        <w:tc>
          <w:tcPr>
            <w:tcW w:w="845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0"/>
                <w:szCs w:val="10"/>
              </w:rPr>
            </w:pPr>
          </w:p>
        </w:tc>
        <w:tc>
          <w:tcPr>
            <w:tcW w:w="830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0"/>
                <w:szCs w:val="10"/>
              </w:rPr>
            </w:pPr>
          </w:p>
        </w:tc>
        <w:tc>
          <w:tcPr>
            <w:tcW w:w="845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0"/>
                <w:szCs w:val="10"/>
              </w:rPr>
            </w:pPr>
          </w:p>
        </w:tc>
        <w:tc>
          <w:tcPr>
            <w:tcW w:w="698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0"/>
                <w:szCs w:val="10"/>
              </w:rPr>
            </w:pPr>
          </w:p>
        </w:tc>
        <w:tc>
          <w:tcPr>
            <w:tcW w:w="819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0"/>
                <w:szCs w:val="10"/>
              </w:rPr>
            </w:pPr>
          </w:p>
        </w:tc>
        <w:tc>
          <w:tcPr>
            <w:tcW w:w="992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0"/>
                <w:szCs w:val="10"/>
              </w:rPr>
            </w:pPr>
          </w:p>
        </w:tc>
        <w:tc>
          <w:tcPr>
            <w:tcW w:w="845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0"/>
                <w:szCs w:val="10"/>
              </w:rPr>
            </w:pPr>
          </w:p>
        </w:tc>
      </w:tr>
    </w:tbl>
    <w:p>
      <w:pPr>
        <w:widowControl/>
        <w:spacing w:line="224" w:lineRule="atLeast"/>
        <w:jc w:val="left"/>
        <w:rPr>
          <w:rFonts w:ascii="微软雅黑" w:hAnsi="微软雅黑" w:eastAsia="微软雅黑" w:cs="宋体"/>
          <w:b/>
          <w:kern w:val="0"/>
          <w:sz w:val="11"/>
          <w:szCs w:val="11"/>
        </w:rPr>
      </w:pPr>
      <w:r>
        <w:rPr>
          <w:rFonts w:hint="eastAsia" w:ascii="仿宋_GB2312" w:hAnsi="微软雅黑" w:eastAsia="仿宋_GB2312" w:cs="宋体"/>
          <w:kern w:val="0"/>
          <w:sz w:val="13"/>
          <w:szCs w:val="13"/>
        </w:rPr>
        <w:t> </w:t>
      </w:r>
    </w:p>
    <w:p>
      <w:pPr>
        <w:widowControl/>
        <w:spacing w:line="224" w:lineRule="atLeast"/>
        <w:jc w:val="left"/>
        <w:rPr>
          <w:rFonts w:ascii="微软雅黑" w:hAnsi="微软雅黑" w:eastAsia="微软雅黑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说明：</w:t>
      </w:r>
    </w:p>
    <w:p>
      <w:pPr>
        <w:widowControl/>
        <w:spacing w:line="224" w:lineRule="atLeast"/>
        <w:ind w:firstLine="800" w:firstLineChars="250"/>
        <w:jc w:val="left"/>
        <w:rPr>
          <w:rFonts w:ascii="微软雅黑" w:hAnsi="微软雅黑" w:eastAsia="微软雅黑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1.行政处罚实施数量的统计范围为统计年度1月1日至12月31日期间作出行政处罚决定的数量。</w:t>
      </w:r>
    </w:p>
    <w:p>
      <w:pPr>
        <w:widowControl/>
        <w:spacing w:line="224" w:lineRule="atLeast"/>
        <w:ind w:firstLine="800" w:firstLineChars="250"/>
        <w:jc w:val="left"/>
        <w:rPr>
          <w:rFonts w:ascii="微软雅黑" w:hAnsi="微软雅黑" w:eastAsia="微软雅黑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2.单处一个类别行政处罚的，计入相应的行政处罚类别；并处两种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，（2）罚款，（3）没收违法所得、没收非法财物，（4）暂扣许可证、执照，（5）责令停产停业，（6）吊销许可证、执照，（7）行政拘留。</w:t>
      </w:r>
    </w:p>
    <w:p>
      <w:pPr>
        <w:widowControl/>
        <w:spacing w:line="224" w:lineRule="atLeast"/>
        <w:ind w:firstLine="800" w:firstLineChars="250"/>
        <w:jc w:val="left"/>
        <w:rPr>
          <w:rFonts w:ascii="微软雅黑" w:hAnsi="微软雅黑" w:eastAsia="微软雅黑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3.“没收违法所得、没收非法财物”能确定金额的，计入“罚没金额”；不能确定金额的，不计入“罚没金额”。</w:t>
      </w:r>
    </w:p>
    <w:p>
      <w:pPr>
        <w:widowControl/>
        <w:spacing w:line="224" w:lineRule="atLeast"/>
        <w:ind w:firstLine="800" w:firstLineChars="250"/>
        <w:jc w:val="left"/>
        <w:rPr>
          <w:rFonts w:ascii="微软雅黑" w:hAnsi="微软雅黑" w:eastAsia="微软雅黑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4.“罚没金额”以处罚决定书确定的金额为准。</w:t>
      </w:r>
    </w:p>
    <w:p>
      <w:pPr>
        <w:widowControl/>
        <w:spacing w:line="224" w:lineRule="atLeast"/>
        <w:ind w:firstLine="960" w:firstLineChars="300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二、行政许可实施情况统计表</w:t>
      </w:r>
    </w:p>
    <w:p>
      <w:pPr>
        <w:widowControl/>
        <w:spacing w:line="224" w:lineRule="atLeast"/>
        <w:jc w:val="center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  <w:lang w:val="en-US" w:eastAsia="zh-CN"/>
        </w:rPr>
        <w:t>濮阳市民政局2020年度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行政许可实施情况统计表</w:t>
      </w:r>
    </w:p>
    <w:tbl>
      <w:tblPr>
        <w:tblStyle w:val="6"/>
        <w:tblW w:w="0" w:type="auto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6"/>
        <w:gridCol w:w="1584"/>
        <w:gridCol w:w="1440"/>
        <w:gridCol w:w="1296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36" w:type="dxa"/>
            <w:gridSpan w:val="5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>
            <w:pPr>
              <w:widowControl/>
              <w:spacing w:line="224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微软雅黑" w:eastAsia="楷体_GB2312" w:cs="宋体"/>
                <w:b/>
                <w:bCs/>
                <w:kern w:val="0"/>
                <w:sz w:val="18"/>
                <w:szCs w:val="18"/>
              </w:rPr>
              <w:t>行政许可实施数量（宗）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1296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>
            <w:pPr>
              <w:widowControl/>
              <w:spacing w:line="224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微软雅黑" w:eastAsia="楷体_GB2312" w:cs="宋体"/>
                <w:b/>
                <w:bCs/>
                <w:kern w:val="0"/>
                <w:sz w:val="18"/>
                <w:szCs w:val="18"/>
              </w:rPr>
              <w:t>申请数量</w:t>
            </w:r>
          </w:p>
        </w:tc>
        <w:tc>
          <w:tcPr>
            <w:tcW w:w="1584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>
            <w:pPr>
              <w:widowControl/>
              <w:spacing w:line="224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微软雅黑" w:eastAsia="楷体_GB2312" w:cs="宋体"/>
                <w:b/>
                <w:bCs/>
                <w:kern w:val="0"/>
                <w:sz w:val="18"/>
                <w:szCs w:val="18"/>
              </w:rPr>
              <w:t>受理数量</w:t>
            </w:r>
          </w:p>
        </w:tc>
        <w:tc>
          <w:tcPr>
            <w:tcW w:w="1440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>
            <w:pPr>
              <w:widowControl/>
              <w:spacing w:line="224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微软雅黑" w:eastAsia="楷体_GB2312" w:cs="宋体"/>
                <w:b/>
                <w:bCs/>
                <w:kern w:val="0"/>
                <w:sz w:val="18"/>
                <w:szCs w:val="18"/>
              </w:rPr>
              <w:t>许可数量</w:t>
            </w:r>
          </w:p>
        </w:tc>
        <w:tc>
          <w:tcPr>
            <w:tcW w:w="1296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>
            <w:pPr>
              <w:widowControl/>
              <w:spacing w:line="224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微软雅黑" w:eastAsia="楷体_GB2312" w:cs="宋体"/>
                <w:b/>
                <w:bCs/>
                <w:kern w:val="0"/>
                <w:sz w:val="18"/>
                <w:szCs w:val="18"/>
              </w:rPr>
              <w:t>不予许可数量</w:t>
            </w:r>
          </w:p>
        </w:tc>
        <w:tc>
          <w:tcPr>
            <w:tcW w:w="1320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>
            <w:pPr>
              <w:widowControl/>
              <w:spacing w:line="224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微软雅黑" w:eastAsia="楷体_GB2312" w:cs="宋体"/>
                <w:b/>
                <w:bCs/>
                <w:kern w:val="0"/>
                <w:sz w:val="18"/>
                <w:szCs w:val="18"/>
              </w:rPr>
              <w:t>撤销许可数量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6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>
            <w:pPr>
              <w:widowControl/>
              <w:spacing w:line="224" w:lineRule="atLeast"/>
              <w:jc w:val="center"/>
              <w:rPr>
                <w:rFonts w:hint="default" w:ascii="楷体_GB2312" w:hAnsi="微软雅黑" w:eastAsia="楷体_GB2312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微软雅黑" w:eastAsia="楷体_GB2312" w:cs="宋体"/>
                <w:b/>
                <w:bCs/>
                <w:kern w:val="0"/>
                <w:sz w:val="18"/>
                <w:szCs w:val="18"/>
                <w:lang w:val="en-US" w:eastAsia="zh-CN"/>
              </w:rPr>
              <w:t>92</w:t>
            </w:r>
          </w:p>
        </w:tc>
        <w:tc>
          <w:tcPr>
            <w:tcW w:w="1584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>
            <w:pPr>
              <w:widowControl/>
              <w:spacing w:line="224" w:lineRule="atLeast"/>
              <w:jc w:val="center"/>
              <w:rPr>
                <w:rFonts w:hint="default" w:ascii="楷体_GB2312" w:hAnsi="微软雅黑" w:eastAsia="楷体_GB2312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微软雅黑" w:eastAsia="楷体_GB2312" w:cs="宋体"/>
                <w:b/>
                <w:bCs/>
                <w:kern w:val="0"/>
                <w:sz w:val="18"/>
                <w:szCs w:val="18"/>
                <w:lang w:val="en-US" w:eastAsia="zh-CN"/>
              </w:rPr>
              <w:t>92</w:t>
            </w:r>
          </w:p>
        </w:tc>
        <w:tc>
          <w:tcPr>
            <w:tcW w:w="1440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>
            <w:pPr>
              <w:widowControl/>
              <w:spacing w:line="224" w:lineRule="atLeast"/>
              <w:jc w:val="center"/>
              <w:rPr>
                <w:rFonts w:hint="default" w:ascii="楷体_GB2312" w:hAnsi="微软雅黑" w:eastAsia="楷体_GB2312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微软雅黑" w:eastAsia="楷体_GB2312" w:cs="宋体"/>
                <w:b/>
                <w:bCs/>
                <w:kern w:val="0"/>
                <w:sz w:val="18"/>
                <w:szCs w:val="18"/>
                <w:lang w:val="en-US" w:eastAsia="zh-CN"/>
              </w:rPr>
              <w:t>92</w:t>
            </w:r>
          </w:p>
        </w:tc>
        <w:tc>
          <w:tcPr>
            <w:tcW w:w="1296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>
            <w:pPr>
              <w:widowControl/>
              <w:spacing w:line="224" w:lineRule="atLeast"/>
              <w:jc w:val="center"/>
              <w:rPr>
                <w:rFonts w:hint="eastAsia" w:ascii="楷体_GB2312" w:hAnsi="微软雅黑" w:eastAsia="楷体_GB2312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微软雅黑" w:eastAsia="楷体_GB2312" w:cs="宋体"/>
                <w:b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320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>
            <w:pPr>
              <w:widowControl/>
              <w:spacing w:line="224" w:lineRule="atLeast"/>
              <w:jc w:val="center"/>
              <w:rPr>
                <w:rFonts w:hint="eastAsia" w:ascii="楷体_GB2312" w:hAnsi="微软雅黑" w:eastAsia="楷体_GB2312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微软雅黑" w:eastAsia="楷体_GB2312" w:cs="宋体"/>
                <w:b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6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>
            <w:pPr>
              <w:widowControl/>
              <w:spacing w:line="224" w:lineRule="atLeast"/>
              <w:jc w:val="center"/>
              <w:rPr>
                <w:rFonts w:ascii="楷体_GB2312" w:hAnsi="微软雅黑" w:eastAsia="楷体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84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>
            <w:pPr>
              <w:widowControl/>
              <w:spacing w:line="224" w:lineRule="atLeast"/>
              <w:jc w:val="center"/>
              <w:rPr>
                <w:rFonts w:ascii="楷体_GB2312" w:hAnsi="微软雅黑" w:eastAsia="楷体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>
            <w:pPr>
              <w:widowControl/>
              <w:spacing w:line="224" w:lineRule="atLeast"/>
              <w:jc w:val="center"/>
              <w:rPr>
                <w:rFonts w:ascii="楷体_GB2312" w:hAnsi="微软雅黑" w:eastAsia="楷体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>
            <w:pPr>
              <w:widowControl/>
              <w:spacing w:line="224" w:lineRule="atLeast"/>
              <w:jc w:val="center"/>
              <w:rPr>
                <w:rFonts w:ascii="楷体_GB2312" w:hAnsi="微软雅黑" w:eastAsia="楷体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>
            <w:pPr>
              <w:widowControl/>
              <w:spacing w:line="224" w:lineRule="atLeast"/>
              <w:jc w:val="center"/>
              <w:rPr>
                <w:rFonts w:ascii="楷体_GB2312" w:hAnsi="微软雅黑" w:eastAsia="楷体_GB2312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6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>
            <w:pPr>
              <w:widowControl/>
              <w:spacing w:line="224" w:lineRule="atLeast"/>
              <w:jc w:val="center"/>
              <w:rPr>
                <w:rFonts w:ascii="楷体_GB2312" w:hAnsi="微软雅黑" w:eastAsia="楷体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84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>
            <w:pPr>
              <w:widowControl/>
              <w:spacing w:line="224" w:lineRule="atLeast"/>
              <w:jc w:val="center"/>
              <w:rPr>
                <w:rFonts w:ascii="楷体_GB2312" w:hAnsi="微软雅黑" w:eastAsia="楷体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>
            <w:pPr>
              <w:widowControl/>
              <w:spacing w:line="224" w:lineRule="atLeast"/>
              <w:jc w:val="center"/>
              <w:rPr>
                <w:rFonts w:ascii="楷体_GB2312" w:hAnsi="微软雅黑" w:eastAsia="楷体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>
            <w:pPr>
              <w:widowControl/>
              <w:spacing w:line="224" w:lineRule="atLeast"/>
              <w:jc w:val="center"/>
              <w:rPr>
                <w:rFonts w:ascii="楷体_GB2312" w:hAnsi="微软雅黑" w:eastAsia="楷体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>
            <w:pPr>
              <w:widowControl/>
              <w:spacing w:line="224" w:lineRule="atLeast"/>
              <w:jc w:val="center"/>
              <w:rPr>
                <w:rFonts w:ascii="楷体_GB2312" w:hAnsi="微软雅黑" w:eastAsia="楷体_GB2312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tblCellSpacing w:w="0" w:type="dxa"/>
          <w:jc w:val="center"/>
        </w:trPr>
        <w:tc>
          <w:tcPr>
            <w:tcW w:w="1296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0"/>
                <w:szCs w:val="10"/>
              </w:rPr>
            </w:pPr>
          </w:p>
        </w:tc>
        <w:tc>
          <w:tcPr>
            <w:tcW w:w="1584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0"/>
                <w:szCs w:val="10"/>
              </w:rPr>
            </w:pPr>
          </w:p>
        </w:tc>
        <w:tc>
          <w:tcPr>
            <w:tcW w:w="1440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0"/>
                <w:szCs w:val="10"/>
              </w:rPr>
            </w:pPr>
          </w:p>
        </w:tc>
        <w:tc>
          <w:tcPr>
            <w:tcW w:w="1296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0"/>
                <w:szCs w:val="10"/>
              </w:rPr>
            </w:pPr>
          </w:p>
        </w:tc>
        <w:tc>
          <w:tcPr>
            <w:tcW w:w="1320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0"/>
                <w:szCs w:val="10"/>
              </w:rPr>
            </w:pPr>
          </w:p>
        </w:tc>
      </w:tr>
    </w:tbl>
    <w:p>
      <w:pPr>
        <w:widowControl/>
        <w:spacing w:line="224" w:lineRule="atLeast"/>
        <w:jc w:val="left"/>
        <w:rPr>
          <w:rFonts w:ascii="微软雅黑" w:hAnsi="微软雅黑" w:eastAsia="微软雅黑" w:cs="宋体"/>
          <w:kern w:val="0"/>
          <w:sz w:val="11"/>
          <w:szCs w:val="11"/>
        </w:rPr>
      </w:pPr>
      <w:r>
        <w:rPr>
          <w:rFonts w:hint="eastAsia" w:ascii="仿宋_GB2312" w:hAnsi="微软雅黑" w:eastAsia="仿宋_GB2312" w:cs="宋体"/>
          <w:kern w:val="0"/>
          <w:sz w:val="13"/>
          <w:szCs w:val="13"/>
        </w:rPr>
        <w:t> </w:t>
      </w:r>
    </w:p>
    <w:p>
      <w:pPr>
        <w:widowControl/>
        <w:spacing w:line="224" w:lineRule="atLeast"/>
        <w:jc w:val="left"/>
        <w:rPr>
          <w:rFonts w:ascii="微软雅黑" w:hAnsi="微软雅黑" w:eastAsia="微软雅黑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说明：</w:t>
      </w:r>
    </w:p>
    <w:p>
      <w:pPr>
        <w:widowControl/>
        <w:spacing w:line="224" w:lineRule="atLeast"/>
        <w:ind w:firstLine="960" w:firstLineChars="300"/>
        <w:jc w:val="left"/>
        <w:rPr>
          <w:rFonts w:ascii="微软雅黑" w:hAnsi="微软雅黑" w:eastAsia="微软雅黑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1.“申请数量”的统计范围为统计年度1月1日至12月31日期间许可机关收到当事人许可申请的数量。</w:t>
      </w:r>
    </w:p>
    <w:p>
      <w:pPr>
        <w:widowControl/>
        <w:spacing w:line="224" w:lineRule="atLeast"/>
        <w:ind w:firstLine="960" w:firstLineChars="300"/>
        <w:jc w:val="left"/>
        <w:rPr>
          <w:rFonts w:ascii="微软雅黑" w:hAnsi="微软雅黑" w:eastAsia="微软雅黑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2.“受理数量”、“许可数量”、“不予许可数量”、“撤销许可数量”的统计范围为统计年度1月1日至12月31日期间许可机关作出受理决定、许可决定、不予许可决定和撤销许可决定的数量。</w:t>
      </w:r>
    </w:p>
    <w:p>
      <w:pPr>
        <w:widowControl/>
        <w:spacing w:line="224" w:lineRule="atLeast"/>
        <w:jc w:val="left"/>
        <w:rPr>
          <w:rFonts w:ascii="微软雅黑" w:hAnsi="微软雅黑" w:eastAsia="微软雅黑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 </w:t>
      </w:r>
    </w:p>
    <w:p>
      <w:pPr>
        <w:widowControl/>
        <w:spacing w:line="224" w:lineRule="atLeast"/>
        <w:ind w:firstLine="640" w:firstLineChars="200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三、其他行政执法行为实施情况统计表</w:t>
      </w:r>
    </w:p>
    <w:p>
      <w:pPr>
        <w:widowControl/>
        <w:spacing w:line="224" w:lineRule="atLeast"/>
        <w:jc w:val="center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  <w:lang w:val="en-US" w:eastAsia="zh-CN"/>
        </w:rPr>
        <w:t>濮阳市民政局2020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年度其他行政执法行为实施情况统计表</w:t>
      </w:r>
    </w:p>
    <w:tbl>
      <w:tblPr>
        <w:tblStyle w:val="6"/>
        <w:tblW w:w="0" w:type="auto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1"/>
        <w:gridCol w:w="945"/>
        <w:gridCol w:w="1155"/>
        <w:gridCol w:w="1088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41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>
            <w:pPr>
              <w:widowControl/>
              <w:spacing w:line="224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微软雅黑" w:eastAsia="楷体_GB2312" w:cs="宋体"/>
                <w:b/>
                <w:bCs/>
                <w:kern w:val="0"/>
                <w:sz w:val="18"/>
                <w:szCs w:val="18"/>
              </w:rPr>
              <w:t>行政检查</w:t>
            </w:r>
          </w:p>
        </w:tc>
        <w:tc>
          <w:tcPr>
            <w:tcW w:w="2100" w:type="dxa"/>
            <w:gridSpan w:val="2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>
            <w:pPr>
              <w:widowControl/>
              <w:spacing w:line="224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微软雅黑" w:eastAsia="楷体_GB2312" w:cs="宋体"/>
                <w:b/>
                <w:bCs/>
                <w:kern w:val="0"/>
                <w:sz w:val="18"/>
                <w:szCs w:val="18"/>
              </w:rPr>
              <w:t>行政给付</w:t>
            </w:r>
          </w:p>
        </w:tc>
        <w:tc>
          <w:tcPr>
            <w:tcW w:w="1088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>
            <w:pPr>
              <w:widowControl/>
              <w:spacing w:line="224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微软雅黑" w:eastAsia="楷体_GB2312" w:cs="宋体"/>
                <w:b/>
                <w:bCs/>
                <w:kern w:val="0"/>
                <w:sz w:val="18"/>
                <w:szCs w:val="18"/>
              </w:rPr>
              <w:t>行政确认</w:t>
            </w:r>
          </w:p>
        </w:tc>
        <w:tc>
          <w:tcPr>
            <w:tcW w:w="1612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>
            <w:pPr>
              <w:widowControl/>
              <w:spacing w:line="224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微软雅黑" w:eastAsia="楷体_GB2312" w:cs="宋体"/>
                <w:b/>
                <w:bCs/>
                <w:kern w:val="0"/>
                <w:sz w:val="18"/>
                <w:szCs w:val="18"/>
              </w:rPr>
              <w:t>其他行政执法行为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  <w:tblCellSpacing w:w="0" w:type="dxa"/>
          <w:jc w:val="center"/>
        </w:trPr>
        <w:tc>
          <w:tcPr>
            <w:tcW w:w="1041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>
            <w:pPr>
              <w:widowControl/>
              <w:spacing w:line="224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微软雅黑" w:eastAsia="楷体_GB2312" w:cs="宋体"/>
                <w:b/>
                <w:bCs/>
                <w:kern w:val="0"/>
                <w:sz w:val="18"/>
                <w:szCs w:val="18"/>
              </w:rPr>
              <w:t>次数</w:t>
            </w:r>
          </w:p>
        </w:tc>
        <w:tc>
          <w:tcPr>
            <w:tcW w:w="945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>
            <w:pPr>
              <w:widowControl/>
              <w:spacing w:line="224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微软雅黑" w:eastAsia="楷体_GB2312" w:cs="宋体"/>
                <w:b/>
                <w:bCs/>
                <w:kern w:val="0"/>
                <w:sz w:val="18"/>
                <w:szCs w:val="18"/>
              </w:rPr>
              <w:t>次数</w:t>
            </w:r>
          </w:p>
        </w:tc>
        <w:tc>
          <w:tcPr>
            <w:tcW w:w="1155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>
            <w:pPr>
              <w:widowControl/>
              <w:spacing w:line="224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微软雅黑" w:eastAsia="楷体_GB2312" w:cs="宋体"/>
                <w:b/>
                <w:bCs/>
                <w:kern w:val="0"/>
                <w:sz w:val="18"/>
                <w:szCs w:val="18"/>
              </w:rPr>
              <w:t>给付总金额（万元）</w:t>
            </w:r>
          </w:p>
        </w:tc>
        <w:tc>
          <w:tcPr>
            <w:tcW w:w="1088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>
            <w:pPr>
              <w:widowControl/>
              <w:spacing w:line="224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微软雅黑" w:eastAsia="楷体_GB2312" w:cs="宋体"/>
                <w:b/>
                <w:bCs/>
                <w:kern w:val="0"/>
                <w:sz w:val="18"/>
                <w:szCs w:val="18"/>
              </w:rPr>
              <w:t>次数</w:t>
            </w:r>
          </w:p>
        </w:tc>
        <w:tc>
          <w:tcPr>
            <w:tcW w:w="1612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>
            <w:pPr>
              <w:widowControl/>
              <w:spacing w:line="224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微软雅黑" w:eastAsia="楷体_GB2312" w:cs="宋体"/>
                <w:b/>
                <w:bCs/>
                <w:kern w:val="0"/>
                <w:sz w:val="18"/>
                <w:szCs w:val="18"/>
              </w:rPr>
              <w:t>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41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>
            <w:pPr>
              <w:widowControl/>
              <w:spacing w:line="224" w:lineRule="atLeast"/>
              <w:jc w:val="center"/>
              <w:rPr>
                <w:rFonts w:hint="default" w:ascii="楷体_GB2312" w:hAnsi="微软雅黑" w:eastAsia="楷体_GB2312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微软雅黑" w:eastAsia="楷体_GB2312" w:cs="宋体"/>
                <w:b/>
                <w:bCs/>
                <w:kern w:val="0"/>
                <w:sz w:val="18"/>
                <w:szCs w:val="18"/>
                <w:lang w:val="en-US" w:eastAsia="zh-CN"/>
              </w:rPr>
              <w:t>383</w:t>
            </w:r>
          </w:p>
        </w:tc>
        <w:tc>
          <w:tcPr>
            <w:tcW w:w="945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>
            <w:pPr>
              <w:widowControl/>
              <w:spacing w:line="224" w:lineRule="atLeast"/>
              <w:jc w:val="center"/>
              <w:rPr>
                <w:rFonts w:hint="default" w:ascii="楷体_GB2312" w:hAnsi="微软雅黑" w:eastAsia="楷体_GB2312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微软雅黑" w:eastAsia="楷体_GB2312" w:cs="宋体"/>
                <w:b/>
                <w:bCs/>
                <w:kern w:val="0"/>
                <w:sz w:val="18"/>
                <w:szCs w:val="18"/>
                <w:lang w:val="en-US" w:eastAsia="zh-CN"/>
              </w:rPr>
              <w:t>2700</w:t>
            </w:r>
          </w:p>
        </w:tc>
        <w:tc>
          <w:tcPr>
            <w:tcW w:w="1155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>
            <w:pPr>
              <w:widowControl/>
              <w:spacing w:line="224" w:lineRule="atLeast"/>
              <w:jc w:val="center"/>
              <w:rPr>
                <w:rFonts w:hint="default" w:ascii="楷体_GB2312" w:hAnsi="微软雅黑" w:eastAsia="楷体_GB2312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微软雅黑" w:eastAsia="楷体_GB2312" w:cs="宋体"/>
                <w:b/>
                <w:bCs/>
                <w:kern w:val="0"/>
                <w:sz w:val="18"/>
                <w:szCs w:val="18"/>
                <w:lang w:val="en-US" w:eastAsia="zh-CN"/>
              </w:rPr>
              <w:t>160</w:t>
            </w:r>
          </w:p>
        </w:tc>
        <w:tc>
          <w:tcPr>
            <w:tcW w:w="1088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>
            <w:pPr>
              <w:widowControl/>
              <w:spacing w:line="224" w:lineRule="atLeast"/>
              <w:jc w:val="center"/>
              <w:rPr>
                <w:rFonts w:hint="eastAsia" w:ascii="楷体_GB2312" w:hAnsi="微软雅黑" w:eastAsia="楷体_GB2312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微软雅黑" w:eastAsia="楷体_GB2312" w:cs="宋体"/>
                <w:b/>
                <w:bCs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612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>
            <w:pPr>
              <w:widowControl/>
              <w:spacing w:line="224" w:lineRule="atLeast"/>
              <w:jc w:val="center"/>
              <w:rPr>
                <w:rFonts w:hint="default" w:ascii="楷体_GB2312" w:hAnsi="微软雅黑" w:eastAsia="楷体_GB2312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微软雅黑" w:eastAsia="楷体_GB2312" w:cs="宋体"/>
                <w:b/>
                <w:bCs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41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>
            <w:pPr>
              <w:widowControl/>
              <w:spacing w:line="224" w:lineRule="atLeast"/>
              <w:jc w:val="center"/>
              <w:rPr>
                <w:rFonts w:ascii="楷体_GB2312" w:hAnsi="微软雅黑" w:eastAsia="楷体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>
            <w:pPr>
              <w:widowControl/>
              <w:spacing w:line="224" w:lineRule="atLeast"/>
              <w:jc w:val="center"/>
              <w:rPr>
                <w:rFonts w:ascii="楷体_GB2312" w:hAnsi="微软雅黑" w:eastAsia="楷体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>
            <w:pPr>
              <w:widowControl/>
              <w:spacing w:line="224" w:lineRule="atLeast"/>
              <w:jc w:val="center"/>
              <w:rPr>
                <w:rFonts w:ascii="楷体_GB2312" w:hAnsi="微软雅黑" w:eastAsia="楷体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>
            <w:pPr>
              <w:widowControl/>
              <w:spacing w:line="224" w:lineRule="atLeast"/>
              <w:jc w:val="center"/>
              <w:rPr>
                <w:rFonts w:ascii="楷体_GB2312" w:hAnsi="微软雅黑" w:eastAsia="楷体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12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>
            <w:pPr>
              <w:widowControl/>
              <w:spacing w:line="224" w:lineRule="atLeast"/>
              <w:jc w:val="center"/>
              <w:rPr>
                <w:rFonts w:ascii="楷体_GB2312" w:hAnsi="微软雅黑" w:eastAsia="楷体_GB2312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41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612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41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612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41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612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  <w:tblCellSpacing w:w="0" w:type="dxa"/>
          <w:jc w:val="center"/>
        </w:trPr>
        <w:tc>
          <w:tcPr>
            <w:tcW w:w="1041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612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224" w:lineRule="atLeast"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仿宋_GB2312" w:hAnsi="微软雅黑" w:eastAsia="仿宋_GB2312" w:cs="宋体"/>
          <w:kern w:val="0"/>
          <w:sz w:val="18"/>
          <w:szCs w:val="18"/>
        </w:rPr>
        <w:t> </w:t>
      </w:r>
    </w:p>
    <w:p>
      <w:pPr>
        <w:widowControl/>
        <w:spacing w:line="224" w:lineRule="atLeast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说明：</w:t>
      </w:r>
    </w:p>
    <w:p>
      <w:pPr>
        <w:widowControl/>
        <w:spacing w:line="224" w:lineRule="atLeast"/>
        <w:ind w:firstLine="800" w:firstLineChars="25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1.“行政检查次数”的统计范围为统计年度1月1日至12月31日期间开展行政检查的次数。检查1个检查对象，有完整、详细的检查记录，计为检查1次。无特定检查对象的巡查、巡逻，无完整、详细检查记录，检查后作出行政处罚等其他行政执法行为的，均不计为检查次数。</w:t>
      </w:r>
    </w:p>
    <w:p>
      <w:pPr>
        <w:widowControl/>
        <w:spacing w:line="224" w:lineRule="atLeast"/>
        <w:ind w:firstLine="800" w:firstLineChars="25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3.“行政确认次数”的统计范围为统计年度1月1日至12月31日期间作出行政裁决、行政确认、行政奖励决定的数量。</w:t>
      </w:r>
    </w:p>
    <w:p>
      <w:pPr>
        <w:widowControl/>
        <w:spacing w:line="224" w:lineRule="atLeast"/>
        <w:ind w:firstLine="800" w:firstLineChars="25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4.“行政给付次数”的统计范围为统计年度1月1日至12月31日期间给付完毕的数量。</w:t>
      </w:r>
    </w:p>
    <w:p>
      <w:pPr>
        <w:widowControl/>
        <w:spacing w:line="224" w:lineRule="atLeast"/>
        <w:ind w:firstLine="800" w:firstLineChars="25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5.“其他行政执法行为”的统计范围为统计年度1月1日至12月31日期间完成的宗数。</w:t>
      </w:r>
    </w:p>
    <w:p>
      <w:pPr>
        <w:widowControl/>
        <w:spacing w:line="224" w:lineRule="atLeast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微软雅黑" w:eastAsia="仿宋" w:cs="宋体"/>
          <w:kern w:val="0"/>
          <w:sz w:val="32"/>
          <w:szCs w:val="32"/>
        </w:rPr>
        <w:t> </w:t>
      </w:r>
    </w:p>
    <w:p>
      <w:pPr>
        <w:widowControl/>
        <w:spacing w:line="296" w:lineRule="atLeast"/>
        <w:jc w:val="center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 xml:space="preserve">第二部分 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濮阳市民政局2020</w:t>
      </w:r>
      <w:r>
        <w:rPr>
          <w:rFonts w:hint="eastAsia" w:ascii="黑体" w:hAnsi="黑体" w:eastAsia="黑体" w:cs="宋体"/>
          <w:kern w:val="0"/>
          <w:sz w:val="32"/>
          <w:szCs w:val="32"/>
        </w:rPr>
        <w:t>年度行政执法情况说明</w:t>
      </w:r>
    </w:p>
    <w:p>
      <w:pPr>
        <w:widowControl/>
        <w:spacing w:line="296" w:lineRule="atLeast"/>
        <w:jc w:val="left"/>
        <w:rPr>
          <w:rFonts w:ascii="黑体" w:hAnsi="黑体" w:eastAsia="黑体" w:cs="宋体"/>
          <w:kern w:val="0"/>
          <w:sz w:val="11"/>
          <w:szCs w:val="11"/>
        </w:rPr>
      </w:pPr>
      <w:r>
        <w:rPr>
          <w:rFonts w:hint="eastAsia" w:ascii="仿宋_GB2312" w:hAnsi="微软雅黑" w:eastAsia="仿宋_GB2312" w:cs="宋体"/>
          <w:kern w:val="0"/>
          <w:sz w:val="17"/>
          <w:szCs w:val="17"/>
        </w:rPr>
        <w:t> </w:t>
      </w:r>
      <w:r>
        <w:rPr>
          <w:rFonts w:hint="eastAsia" w:ascii="微软雅黑" w:hAnsi="微软雅黑" w:eastAsia="微软雅黑" w:cs="宋体"/>
          <w:kern w:val="0"/>
          <w:sz w:val="11"/>
          <w:szCs w:val="11"/>
        </w:rPr>
        <w:t xml:space="preserve">            </w:t>
      </w:r>
      <w:r>
        <w:rPr>
          <w:rFonts w:hint="eastAsia" w:ascii="黑体" w:hAnsi="黑体" w:eastAsia="黑体" w:cs="宋体"/>
          <w:kern w:val="0"/>
          <w:sz w:val="32"/>
          <w:szCs w:val="32"/>
        </w:rPr>
        <w:t>一、行政处罚实施情况说明</w:t>
      </w:r>
    </w:p>
    <w:p>
      <w:pPr>
        <w:widowControl/>
        <w:spacing w:line="296" w:lineRule="atLeas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本部门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 w:cs="宋体"/>
          <w:kern w:val="0"/>
          <w:sz w:val="32"/>
          <w:szCs w:val="32"/>
        </w:rPr>
        <w:t>年度行政处罚总数为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宋体"/>
          <w:kern w:val="0"/>
          <w:sz w:val="32"/>
          <w:szCs w:val="32"/>
        </w:rPr>
        <w:t>宗，罚没收入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元。</w:t>
      </w:r>
    </w:p>
    <w:p>
      <w:pPr>
        <w:widowControl/>
        <w:spacing w:line="296" w:lineRule="atLeas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本部门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 w:cs="宋体"/>
          <w:kern w:val="0"/>
          <w:sz w:val="32"/>
          <w:szCs w:val="32"/>
        </w:rPr>
        <w:t>年度行政处罚被申请行政复议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宗，占行政处罚总数的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%；行政复议决定撤销、变更或者确认违法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宗，占被申请行政复议宗数的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%，占行政处罚总数的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%。行政复议后又被提起行政诉讼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宗，判决撤销、部分撤销、变更、确认违法或者确认无效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宗，占行政复议后又被提起行政诉讼宗数的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%，占行政处罚总数的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%。</w:t>
      </w:r>
    </w:p>
    <w:p>
      <w:pPr>
        <w:widowControl/>
        <w:spacing w:line="296" w:lineRule="atLeas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本部门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 w:cs="宋体"/>
          <w:kern w:val="0"/>
          <w:sz w:val="32"/>
          <w:szCs w:val="32"/>
        </w:rPr>
        <w:t>年度行政处罚直接被提起行政诉讼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宗，占行政处罚总数的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%；判决撤销、部分撤销、变更、确认违法或者确认无效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宗，占直接被提起行政诉讼宗数的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%，占行政处罚总数的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%。</w:t>
      </w:r>
    </w:p>
    <w:p>
      <w:pPr>
        <w:widowControl/>
        <w:spacing w:line="296" w:lineRule="atLeast"/>
        <w:ind w:firstLine="640" w:firstLineChars="200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二、行政许可实施情况说明</w:t>
      </w:r>
    </w:p>
    <w:p>
      <w:pPr>
        <w:widowControl/>
        <w:spacing w:line="296" w:lineRule="atLeast"/>
        <w:ind w:firstLine="480" w:firstLineChars="15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本部门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 w:cs="宋体"/>
          <w:kern w:val="0"/>
          <w:sz w:val="32"/>
          <w:szCs w:val="32"/>
        </w:rPr>
        <w:t>年度行政许可申请总数为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92</w:t>
      </w:r>
      <w:r>
        <w:rPr>
          <w:rFonts w:hint="eastAsia" w:ascii="仿宋" w:hAnsi="仿宋" w:eastAsia="仿宋" w:cs="宋体"/>
          <w:kern w:val="0"/>
          <w:sz w:val="32"/>
          <w:szCs w:val="32"/>
        </w:rPr>
        <w:t>宗，予以许可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92</w:t>
      </w:r>
      <w:r>
        <w:rPr>
          <w:rFonts w:hint="eastAsia" w:ascii="仿宋" w:hAnsi="仿宋" w:eastAsia="仿宋" w:cs="宋体"/>
          <w:kern w:val="0"/>
          <w:sz w:val="32"/>
          <w:szCs w:val="32"/>
        </w:rPr>
        <w:t>宗。</w:t>
      </w:r>
    </w:p>
    <w:p>
      <w:pPr>
        <w:widowControl/>
        <w:spacing w:line="296" w:lineRule="atLeas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本部门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 w:cs="宋体"/>
          <w:kern w:val="0"/>
          <w:sz w:val="32"/>
          <w:szCs w:val="32"/>
        </w:rPr>
        <w:t>年度行政许可（含不予受理、予以许可和不予许可）被申请行政复议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宗，占行政许可申请总数的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%；行政复议决定履行法定职责、撤销、变更或者确认违法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宗，占被申请行政复议宗数的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%，占行政许可申请总数的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%。行政复议后又被提起行政诉讼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宗，判决履行法定职责、撤销、部分撤销、变更、确认违法或者确认无效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宗，占行政复议后又被提起行政诉讼宗数的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%，占行政许可申请总数的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%。</w:t>
      </w:r>
    </w:p>
    <w:p>
      <w:pPr>
        <w:widowControl/>
        <w:spacing w:line="296" w:lineRule="atLeast"/>
        <w:ind w:firstLine="640" w:firstLineChars="200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本部门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 w:cs="宋体"/>
          <w:kern w:val="0"/>
          <w:sz w:val="32"/>
          <w:szCs w:val="32"/>
        </w:rPr>
        <w:t>年度行政许可（含不予受理、予以许可和不予许可）直接被提起行政诉讼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宗，占行政许可申请总数的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%；判决履行法定职责、撤销、部分撤销、变更、确认违法或者确认无效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宗，占直接被提起行政诉讼宗数的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%，占行政许可申请总数的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%。</w:t>
      </w:r>
    </w:p>
    <w:p>
      <w:pPr>
        <w:widowControl/>
        <w:spacing w:line="296" w:lineRule="atLeast"/>
        <w:ind w:firstLine="640" w:firstLineChars="200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三、行政检查实施情况说明</w:t>
      </w:r>
    </w:p>
    <w:p>
      <w:pPr>
        <w:widowControl/>
        <w:spacing w:line="296" w:lineRule="atLeast"/>
        <w:ind w:firstLine="640" w:firstLineChars="200"/>
        <w:jc w:val="left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本部门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 w:cs="宋体"/>
          <w:kern w:val="0"/>
          <w:sz w:val="32"/>
          <w:szCs w:val="32"/>
        </w:rPr>
        <w:t>年度行政检查总数为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383</w:t>
      </w:r>
      <w:r>
        <w:rPr>
          <w:rFonts w:hint="eastAsia" w:ascii="仿宋" w:hAnsi="仿宋" w:eastAsia="仿宋" w:cs="宋体"/>
          <w:kern w:val="0"/>
          <w:sz w:val="32"/>
          <w:szCs w:val="32"/>
        </w:rPr>
        <w:t>次。</w:t>
      </w:r>
    </w:p>
    <w:p>
      <w:pPr>
        <w:widowControl/>
        <w:spacing w:line="296" w:lineRule="atLeas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本部门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 w:cs="宋体"/>
          <w:kern w:val="0"/>
          <w:sz w:val="32"/>
          <w:szCs w:val="32"/>
        </w:rPr>
        <w:t>年度行政检查被申请行政复议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宗，占行政检查总数的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%；行政复议决定确认违法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宗，占被申请行政复议宗数的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%，占行政检查总数的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%。行政复议后又被提起行政诉讼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宗，判决确认违法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宗，占行政复议后又被提起行政诉讼宗数的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%，占行政检查总数的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%。</w:t>
      </w:r>
    </w:p>
    <w:p>
      <w:pPr>
        <w:widowControl/>
        <w:spacing w:line="296" w:lineRule="atLeas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本部门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 w:cs="宋体"/>
          <w:kern w:val="0"/>
          <w:sz w:val="32"/>
          <w:szCs w:val="32"/>
        </w:rPr>
        <w:t>年度行政检查直接被提起行政诉讼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宗，占行政检查总数的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%；判决确认违法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宗，占直接被提起行政诉讼宗数的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%，占行政检查总数的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%。</w:t>
      </w:r>
    </w:p>
    <w:p>
      <w:pPr>
        <w:widowControl/>
        <w:spacing w:line="296" w:lineRule="atLeast"/>
        <w:ind w:firstLine="640" w:firstLineChars="200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宋体"/>
          <w:kern w:val="0"/>
          <w:sz w:val="32"/>
          <w:szCs w:val="32"/>
        </w:rPr>
        <w:t>行政给付实施情况说明</w:t>
      </w:r>
    </w:p>
    <w:p>
      <w:pPr>
        <w:widowControl/>
        <w:spacing w:line="296" w:lineRule="atLeas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本部门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 w:cs="宋体"/>
          <w:kern w:val="0"/>
          <w:sz w:val="32"/>
          <w:szCs w:val="32"/>
        </w:rPr>
        <w:t>年度行政给付总数为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2700</w:t>
      </w:r>
      <w:r>
        <w:rPr>
          <w:rFonts w:hint="eastAsia" w:ascii="仿宋" w:hAnsi="仿宋" w:eastAsia="仿宋" w:cs="宋体"/>
          <w:kern w:val="0"/>
          <w:sz w:val="32"/>
          <w:szCs w:val="32"/>
        </w:rPr>
        <w:t>次，给付总金额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160万</w:t>
      </w:r>
      <w:r>
        <w:rPr>
          <w:rFonts w:hint="eastAsia" w:ascii="仿宋" w:hAnsi="仿宋" w:eastAsia="仿宋" w:cs="宋体"/>
          <w:kern w:val="0"/>
          <w:sz w:val="32"/>
          <w:szCs w:val="32"/>
        </w:rPr>
        <w:t>元。</w:t>
      </w:r>
    </w:p>
    <w:p>
      <w:pPr>
        <w:widowControl/>
        <w:spacing w:line="296" w:lineRule="atLeas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本部门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 w:cs="宋体"/>
          <w:kern w:val="0"/>
          <w:sz w:val="32"/>
          <w:szCs w:val="32"/>
        </w:rPr>
        <w:t>年度行政给付被申请行政复议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宗，占行政给付总数的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%；行政复议决定履行法定职责、撤销、变更或者确认违法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宗，占被申请行政复议宗数的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%，占行政给付总数的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%。行政复议后又被提起行政诉讼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宗，判决履行法定职责、履行给付职责、撤销、部分撤销、变更、确认违法或者确认无效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宗，占行政复议后又被提起行政诉讼宗数的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%，占行政给付总数的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%。</w:t>
      </w:r>
    </w:p>
    <w:p>
      <w:pPr>
        <w:widowControl/>
        <w:spacing w:line="296" w:lineRule="atLeas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本部门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 w:cs="宋体"/>
          <w:kern w:val="0"/>
          <w:sz w:val="32"/>
          <w:szCs w:val="32"/>
        </w:rPr>
        <w:t>年度行政给付直接被提起行政诉讼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宗，占行政给付总数的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%；判决履行法定职责、履行给付职责、撤销、部分撤销、变更、确认违法或者确认无效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宗，占直接被提起行政诉讼宗数的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%，占行政给付总数的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%。</w:t>
      </w:r>
    </w:p>
    <w:p>
      <w:pPr>
        <w:widowControl/>
        <w:spacing w:line="296" w:lineRule="atLeast"/>
        <w:ind w:firstLine="640" w:firstLineChars="200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宋体"/>
          <w:kern w:val="0"/>
          <w:sz w:val="32"/>
          <w:szCs w:val="32"/>
        </w:rPr>
        <w:t>、行政确认实施情况说明</w:t>
      </w:r>
    </w:p>
    <w:p>
      <w:pPr>
        <w:widowControl/>
        <w:spacing w:line="296" w:lineRule="atLeast"/>
        <w:ind w:firstLine="480" w:firstLineChars="15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本部门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 w:cs="宋体"/>
          <w:kern w:val="0"/>
          <w:sz w:val="32"/>
          <w:szCs w:val="32"/>
        </w:rPr>
        <w:t>年度行政确认总数为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宋体"/>
          <w:kern w:val="0"/>
          <w:sz w:val="32"/>
          <w:szCs w:val="32"/>
        </w:rPr>
        <w:t>次。</w:t>
      </w:r>
    </w:p>
    <w:p>
      <w:pPr>
        <w:widowControl/>
        <w:spacing w:line="296" w:lineRule="atLeast"/>
        <w:ind w:firstLine="480" w:firstLineChars="15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本部门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 w:cs="宋体"/>
          <w:kern w:val="0"/>
          <w:sz w:val="32"/>
          <w:szCs w:val="32"/>
        </w:rPr>
        <w:t>年度行政确认被申请行政复议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宗，占行政确认总数的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%；行政复议决定履行法定职责、撤销、变更或者确认违法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宗，占被申请行政复议宗数的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%，占行政确认总数的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%。行政复议后又被提起行政诉讼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宗，判决履行法定职责、撤销、部分撤销、变更、确认违法或者确认无效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宗，占行政复议后又被提起行政诉讼宗数的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%，占行政确认总数的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%。</w:t>
      </w:r>
    </w:p>
    <w:p>
      <w:pPr>
        <w:widowControl/>
        <w:spacing w:line="296" w:lineRule="atLeas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本部门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 w:cs="宋体"/>
          <w:kern w:val="0"/>
          <w:sz w:val="32"/>
          <w:szCs w:val="32"/>
        </w:rPr>
        <w:t>年度行政确认直接被提起行政诉讼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宗，占行政确认总数的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%；判决履行法定职责、撤销、部分撤销、变更、确认违法或者确认无效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宗，占直接被提起行政诉讼宗数的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%，占行政确认总数的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%。</w:t>
      </w:r>
    </w:p>
    <w:p>
      <w:pPr>
        <w:widowControl/>
        <w:spacing w:line="296" w:lineRule="atLeast"/>
        <w:ind w:firstLine="640" w:firstLineChars="200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宋体"/>
          <w:kern w:val="0"/>
          <w:sz w:val="32"/>
          <w:szCs w:val="32"/>
        </w:rPr>
        <w:t>、其他行政执法行为实施情况说明</w:t>
      </w:r>
    </w:p>
    <w:p>
      <w:pPr>
        <w:widowControl/>
        <w:spacing w:line="296" w:lineRule="atLeas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本部门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 w:cs="宋体"/>
          <w:kern w:val="0"/>
          <w:sz w:val="32"/>
          <w:szCs w:val="32"/>
        </w:rPr>
        <w:t>年度其他行政执法行为总数为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</w:rPr>
        <w:t>宗。</w:t>
      </w:r>
    </w:p>
    <w:p>
      <w:pPr>
        <w:widowControl/>
        <w:spacing w:line="296" w:lineRule="atLeas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本部门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 w:cs="宋体"/>
          <w:kern w:val="0"/>
          <w:sz w:val="32"/>
          <w:szCs w:val="32"/>
        </w:rPr>
        <w:t>年度其他行政执法行为被申请行政复议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宗，占其他行政执法行为总数的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%；行政复议决定履行法定职责、撤销、变更或者确认违法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宗，占被申请行政复议宗数的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%，占其他行政执法行为总数的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%。行政复议后又被提起行政诉讼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宗，判决履行法定职责、撤销、部分撤销、变更、确认违法或者确认无效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宗，占行政复议后又被提起行政诉讼宗数的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%，占其他行政执法行为总数的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%。</w:t>
      </w:r>
    </w:p>
    <w:p>
      <w:pPr>
        <w:widowControl/>
        <w:spacing w:line="296" w:lineRule="atLeas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本部门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 w:cs="宋体"/>
          <w:kern w:val="0"/>
          <w:sz w:val="32"/>
          <w:szCs w:val="32"/>
        </w:rPr>
        <w:t>年度其他行政执法行为直接被提起行政诉讼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宗，占其他行政执法行为总数的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%；判决履行法定职责、撤销、部分撤销、变更、确认违法或者确认无效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宗，占直接被提起行政诉讼宗数的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%，占其他行政执法行为总数的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%。</w:t>
      </w:r>
    </w:p>
    <w:p>
      <w:pPr>
        <w:widowControl/>
        <w:spacing w:line="296" w:lineRule="atLeas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（注：“被申请行政复议和被提起行政诉讼”数量的统计范围为统计年度1月1日至12月31日期间作出复议决定和生效判决的数量。）</w:t>
      </w:r>
    </w:p>
    <w:p>
      <w:pPr>
        <w:rPr>
          <w:rFonts w:ascii="仿宋" w:hAnsi="仿宋" w:eastAsia="仿宋" w:cs="宋体"/>
          <w:sz w:val="32"/>
          <w:szCs w:val="32"/>
        </w:rPr>
      </w:pPr>
    </w:p>
    <w:p>
      <w:pPr>
        <w:rPr>
          <w:rFonts w:ascii="仿宋" w:hAnsi="仿宋" w:eastAsia="仿宋" w:cs="宋体"/>
          <w:sz w:val="32"/>
          <w:szCs w:val="32"/>
        </w:rPr>
      </w:pPr>
    </w:p>
    <w:p>
      <w:pPr>
        <w:rPr>
          <w:rFonts w:ascii="仿宋" w:hAnsi="仿宋" w:eastAsia="仿宋" w:cs="宋体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403801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14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5E"/>
    <w:rsid w:val="00005C80"/>
    <w:rsid w:val="0003128E"/>
    <w:rsid w:val="000464FC"/>
    <w:rsid w:val="0006703F"/>
    <w:rsid w:val="00071EB3"/>
    <w:rsid w:val="000967A6"/>
    <w:rsid w:val="000A088B"/>
    <w:rsid w:val="000C1A88"/>
    <w:rsid w:val="000D5032"/>
    <w:rsid w:val="000E6F94"/>
    <w:rsid w:val="000F13CC"/>
    <w:rsid w:val="0012077F"/>
    <w:rsid w:val="00123B31"/>
    <w:rsid w:val="00144AF9"/>
    <w:rsid w:val="00165462"/>
    <w:rsid w:val="001B7CBF"/>
    <w:rsid w:val="001D4135"/>
    <w:rsid w:val="001E1DE0"/>
    <w:rsid w:val="002155B0"/>
    <w:rsid w:val="00252A9E"/>
    <w:rsid w:val="00262581"/>
    <w:rsid w:val="002702B5"/>
    <w:rsid w:val="002825D6"/>
    <w:rsid w:val="00353682"/>
    <w:rsid w:val="00364C88"/>
    <w:rsid w:val="00377D88"/>
    <w:rsid w:val="00384D85"/>
    <w:rsid w:val="003928B9"/>
    <w:rsid w:val="003A5CCD"/>
    <w:rsid w:val="00415ECE"/>
    <w:rsid w:val="0046228A"/>
    <w:rsid w:val="004B1917"/>
    <w:rsid w:val="004C151B"/>
    <w:rsid w:val="004E1D8D"/>
    <w:rsid w:val="005268A6"/>
    <w:rsid w:val="00553D72"/>
    <w:rsid w:val="00557DBD"/>
    <w:rsid w:val="00566FAC"/>
    <w:rsid w:val="005B5651"/>
    <w:rsid w:val="005D3E1A"/>
    <w:rsid w:val="005E02D3"/>
    <w:rsid w:val="0060144D"/>
    <w:rsid w:val="00606CEF"/>
    <w:rsid w:val="00643F6E"/>
    <w:rsid w:val="00644F8A"/>
    <w:rsid w:val="006D1A89"/>
    <w:rsid w:val="00724137"/>
    <w:rsid w:val="007468B7"/>
    <w:rsid w:val="007B3044"/>
    <w:rsid w:val="0084633D"/>
    <w:rsid w:val="00872F6A"/>
    <w:rsid w:val="008C2746"/>
    <w:rsid w:val="00912269"/>
    <w:rsid w:val="00917A0D"/>
    <w:rsid w:val="0093489A"/>
    <w:rsid w:val="00934A27"/>
    <w:rsid w:val="00967FB6"/>
    <w:rsid w:val="00987CFF"/>
    <w:rsid w:val="00990DEE"/>
    <w:rsid w:val="00A476E5"/>
    <w:rsid w:val="00A5740F"/>
    <w:rsid w:val="00A935C9"/>
    <w:rsid w:val="00AE3BBF"/>
    <w:rsid w:val="00B531D2"/>
    <w:rsid w:val="00B57FA0"/>
    <w:rsid w:val="00B70A22"/>
    <w:rsid w:val="00B75096"/>
    <w:rsid w:val="00B76FED"/>
    <w:rsid w:val="00B9136D"/>
    <w:rsid w:val="00BB531F"/>
    <w:rsid w:val="00BB74F9"/>
    <w:rsid w:val="00C01C12"/>
    <w:rsid w:val="00C55959"/>
    <w:rsid w:val="00CC1D39"/>
    <w:rsid w:val="00CC7CB6"/>
    <w:rsid w:val="00CF0230"/>
    <w:rsid w:val="00CF5467"/>
    <w:rsid w:val="00D011CD"/>
    <w:rsid w:val="00D3123F"/>
    <w:rsid w:val="00D62B67"/>
    <w:rsid w:val="00D71A1F"/>
    <w:rsid w:val="00D97845"/>
    <w:rsid w:val="00E1278D"/>
    <w:rsid w:val="00E25E63"/>
    <w:rsid w:val="00E4005C"/>
    <w:rsid w:val="00E47141"/>
    <w:rsid w:val="00E90163"/>
    <w:rsid w:val="00EA5E5E"/>
    <w:rsid w:val="00EF5F39"/>
    <w:rsid w:val="00EF748B"/>
    <w:rsid w:val="00F27F80"/>
    <w:rsid w:val="00F74EA4"/>
    <w:rsid w:val="00F81956"/>
    <w:rsid w:val="00FB35C7"/>
    <w:rsid w:val="00FB6658"/>
    <w:rsid w:val="00FC6827"/>
    <w:rsid w:val="00FE19BE"/>
    <w:rsid w:val="00FE7609"/>
    <w:rsid w:val="0E4A616A"/>
    <w:rsid w:val="14CF594B"/>
    <w:rsid w:val="21B23AFA"/>
    <w:rsid w:val="2E40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uiPriority w:val="99"/>
    <w:pPr>
      <w:spacing w:after="120" w:afterLines="0" w:afterAutospacing="0"/>
      <w:ind w:left="420" w:leftChars="200"/>
    </w:p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586C7D-3B2D-4F5A-AF00-294D68B49C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936</Words>
  <Characters>5341</Characters>
  <Lines>44</Lines>
  <Paragraphs>12</Paragraphs>
  <TotalTime>19</TotalTime>
  <ScaleCrop>false</ScaleCrop>
  <LinksUpToDate>false</LinksUpToDate>
  <CharactersWithSpaces>6265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2020-08-27T07:37:00Z</dcterms:created>
  <dc:creator>Administrator</dc:creator>
  <cp:lastModifiedBy>方方</cp:lastModifiedBy>
  <cp:lastPrinted>2020-08-28T09:36:00Z</cp:lastPrinted>
  <dcterms:modified xsi:type="dcterms:W3CDTF">2021-02-03T03:00:17Z</dcterms:modified>
  <cp:revision>166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762489021_btnclosed</vt:lpwstr>
  </property>
  <property fmtid="{D5CDD505-2E9C-101B-9397-08002B2CF9AE}" pid="3" name="KSOProductBuildVer">
    <vt:lpwstr>2052-11.1.0.10314</vt:lpwstr>
  </property>
</Properties>
</file>